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9C126" w14:textId="77777777" w:rsidR="00314D70" w:rsidRPr="00193A37" w:rsidRDefault="00193A37" w:rsidP="000D6B01">
      <w:pPr>
        <w:shd w:val="clear" w:color="auto" w:fill="B4C6E7" w:themeFill="accent5" w:themeFillTint="66"/>
        <w:jc w:val="center"/>
        <w:rPr>
          <w:rFonts w:ascii="Arial" w:hAnsi="Arial" w:cs="Arial"/>
          <w:b/>
          <w:caps/>
          <w:noProof/>
          <w:sz w:val="28"/>
          <w:szCs w:val="28"/>
          <w:lang w:eastAsia="fr-FR"/>
        </w:rPr>
      </w:pPr>
      <w:r>
        <w:rPr>
          <w:rFonts w:ascii="Arial" w:hAnsi="Arial" w:cs="Arial"/>
          <w:b/>
          <w:caps/>
          <w:noProof/>
          <w:sz w:val="28"/>
          <w:szCs w:val="28"/>
          <w:lang w:eastAsia="fr-FR"/>
        </w:rPr>
        <w:t>LES AIDES EXCEPTIONNELLES à</w:t>
      </w:r>
      <w:r w:rsidR="00314D70" w:rsidRPr="00193A37">
        <w:rPr>
          <w:rFonts w:ascii="Arial" w:hAnsi="Arial" w:cs="Arial"/>
          <w:b/>
          <w:caps/>
          <w:noProof/>
          <w:sz w:val="28"/>
          <w:szCs w:val="28"/>
          <w:lang w:eastAsia="fr-FR"/>
        </w:rPr>
        <w:t xml:space="preserve"> L’APPRENTISSAGE</w:t>
      </w:r>
    </w:p>
    <w:p w14:paraId="7FB3B215" w14:textId="77777777" w:rsidR="00314D70" w:rsidRDefault="00314D70" w:rsidP="00314D70">
      <w:pPr>
        <w:jc w:val="center"/>
        <w:rPr>
          <w:sz w:val="28"/>
          <w:szCs w:val="28"/>
        </w:rPr>
      </w:pPr>
      <w:r>
        <w:rPr>
          <w:noProof/>
          <w:lang w:eastAsia="fr-FR"/>
        </w:rPr>
        <w:drawing>
          <wp:inline distT="0" distB="0" distL="0" distR="0" wp14:anchorId="4CCFBBDB" wp14:editId="5866AFD3">
            <wp:extent cx="5760085" cy="2501661"/>
            <wp:effectExtent l="0" t="0" r="0" b="0"/>
            <wp:docPr id="4" name="Image 4" descr="https://travail-emploi.gouv.fr/IMG/png/visuel-campagne-1j1s-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vail-emploi.gouv.fr/IMG/png/visuel-campagne-1j1s-artic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4082" cy="2507740"/>
                    </a:xfrm>
                    <a:prstGeom prst="rect">
                      <a:avLst/>
                    </a:prstGeom>
                    <a:noFill/>
                    <a:ln>
                      <a:noFill/>
                    </a:ln>
                  </pic:spPr>
                </pic:pic>
              </a:graphicData>
            </a:graphic>
          </wp:inline>
        </w:drawing>
      </w:r>
    </w:p>
    <w:p w14:paraId="2BC3C352" w14:textId="77777777" w:rsidR="00314D70" w:rsidRPr="00314D70" w:rsidRDefault="00314D70" w:rsidP="00314D70">
      <w:pPr>
        <w:jc w:val="both"/>
        <w:rPr>
          <w:rFonts w:ascii="Arial" w:hAnsi="Arial" w:cs="Arial"/>
          <w:color w:val="333333"/>
          <w:sz w:val="24"/>
          <w:szCs w:val="24"/>
          <w:shd w:val="clear" w:color="auto" w:fill="FFFFFF"/>
        </w:rPr>
      </w:pPr>
      <w:r w:rsidRPr="00314D70">
        <w:rPr>
          <w:rStyle w:val="lev"/>
          <w:rFonts w:ascii="Arial" w:hAnsi="Arial" w:cs="Arial"/>
          <w:color w:val="333333"/>
          <w:sz w:val="24"/>
          <w:szCs w:val="24"/>
          <w:shd w:val="clear" w:color="auto" w:fill="FFFFFF"/>
        </w:rPr>
        <w:t xml:space="preserve">Le plan « 1 jeune, 1 solution », lancé à l’été 2020, vise à offrir une solution à chaque jeune. </w:t>
      </w:r>
    </w:p>
    <w:p w14:paraId="1028E5A7" w14:textId="77777777" w:rsidR="007202DD" w:rsidRDefault="007202DD" w:rsidP="00314D70">
      <w:pPr>
        <w:jc w:val="center"/>
        <w:rPr>
          <w:rFonts w:ascii="Arial" w:hAnsi="Arial" w:cs="Arial"/>
          <w:b/>
          <w:color w:val="333333"/>
          <w:sz w:val="28"/>
          <w:szCs w:val="28"/>
          <w:shd w:val="clear" w:color="auto" w:fill="FFFFFF"/>
        </w:rPr>
      </w:pPr>
    </w:p>
    <w:p w14:paraId="0BFEE860" w14:textId="77777777" w:rsidR="006179F7" w:rsidRPr="00314D70" w:rsidRDefault="00314D70" w:rsidP="001C7999">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Arial" w:hAnsi="Arial" w:cs="Arial"/>
          <w:b/>
          <w:sz w:val="28"/>
          <w:szCs w:val="28"/>
        </w:rPr>
      </w:pPr>
      <w:r w:rsidRPr="001C7999">
        <w:rPr>
          <w:rFonts w:ascii="Arial" w:hAnsi="Arial" w:cs="Arial"/>
          <w:b/>
          <w:sz w:val="28"/>
          <w:szCs w:val="28"/>
          <w:shd w:val="clear" w:color="auto" w:fill="D9E2F3" w:themeFill="accent5" w:themeFillTint="33"/>
        </w:rPr>
        <w:t>D</w:t>
      </w:r>
      <w:r w:rsidRPr="00314D70">
        <w:rPr>
          <w:rFonts w:ascii="Arial" w:hAnsi="Arial" w:cs="Arial"/>
          <w:b/>
          <w:sz w:val="28"/>
          <w:szCs w:val="28"/>
        </w:rPr>
        <w:t>es aides exceptionnelles à l’apprentissage et aux contrats de professionnalisation sont mobilisables jusqu’au 31 décembre 2021.</w:t>
      </w:r>
    </w:p>
    <w:p w14:paraId="4D2560E6" w14:textId="77777777" w:rsidR="007202DD" w:rsidRPr="00314D70" w:rsidRDefault="007202DD" w:rsidP="00314D70">
      <w:pPr>
        <w:jc w:val="center"/>
        <w:rPr>
          <w:rFonts w:ascii="Arial" w:hAnsi="Arial" w:cs="Arial"/>
          <w:sz w:val="24"/>
          <w:szCs w:val="24"/>
        </w:rPr>
      </w:pPr>
    </w:p>
    <w:p w14:paraId="2E032FF9" w14:textId="77777777" w:rsidR="00314D70" w:rsidRPr="00193A37" w:rsidRDefault="00314D70" w:rsidP="00314D70">
      <w:pPr>
        <w:pStyle w:val="NormalWeb"/>
        <w:shd w:val="clear" w:color="auto" w:fill="FFFFFF"/>
        <w:spacing w:before="0" w:beforeAutospacing="0" w:after="300" w:afterAutospacing="0"/>
        <w:jc w:val="both"/>
        <w:rPr>
          <w:rFonts w:ascii="Arial" w:hAnsi="Arial" w:cs="Arial"/>
        </w:rPr>
      </w:pPr>
      <w:r w:rsidRPr="00193A37">
        <w:rPr>
          <w:rStyle w:val="lev"/>
          <w:rFonts w:ascii="Arial" w:hAnsi="Arial" w:cs="Arial"/>
        </w:rPr>
        <w:t>Pour les entreprises, une aide financière exceptionnelle pour le recrutement d’un apprenti en première année.</w:t>
      </w:r>
    </w:p>
    <w:p w14:paraId="4B5423D2" w14:textId="77777777" w:rsidR="00314D70" w:rsidRPr="00193A37" w:rsidRDefault="00314D70" w:rsidP="00193A37">
      <w:pPr>
        <w:pStyle w:val="NormalWeb"/>
        <w:shd w:val="clear" w:color="auto" w:fill="FFFFFF"/>
        <w:spacing w:before="0" w:beforeAutospacing="0"/>
        <w:jc w:val="both"/>
        <w:rPr>
          <w:rFonts w:ascii="Arial" w:hAnsi="Arial" w:cs="Arial"/>
        </w:rPr>
      </w:pPr>
      <w:r w:rsidRPr="00193A37">
        <w:rPr>
          <w:rFonts w:ascii="Arial" w:hAnsi="Arial" w:cs="Arial"/>
        </w:rPr>
        <w:t>Pour les contrats signés à compter du 1</w:t>
      </w:r>
      <w:r w:rsidRPr="00193A37">
        <w:rPr>
          <w:rFonts w:ascii="Arial" w:hAnsi="Arial" w:cs="Arial"/>
          <w:vertAlign w:val="superscript"/>
        </w:rPr>
        <w:t>er</w:t>
      </w:r>
      <w:r w:rsidRPr="00193A37">
        <w:rPr>
          <w:rFonts w:ascii="Arial" w:hAnsi="Arial" w:cs="Arial"/>
        </w:rPr>
        <w:t> juillet 2020 et jusqu’au 31 décembre 2021 préparant à un diplôme jusqu’au master :</w:t>
      </w:r>
    </w:p>
    <w:p w14:paraId="75EF0A40" w14:textId="77777777" w:rsidR="00193A37" w:rsidRDefault="00314D70" w:rsidP="005C23BD">
      <w:pPr>
        <w:pStyle w:val="NormalWeb"/>
        <w:numPr>
          <w:ilvl w:val="0"/>
          <w:numId w:val="7"/>
        </w:numPr>
        <w:shd w:val="clear" w:color="auto" w:fill="FFFFFF"/>
        <w:spacing w:before="0" w:beforeAutospacing="0"/>
        <w:jc w:val="both"/>
        <w:rPr>
          <w:rFonts w:ascii="Arial" w:hAnsi="Arial" w:cs="Arial"/>
        </w:rPr>
      </w:pPr>
      <w:r w:rsidRPr="00193A37">
        <w:rPr>
          <w:rFonts w:ascii="Arial" w:hAnsi="Arial" w:cs="Arial"/>
        </w:rPr>
        <w:t>Une aide exceptionnelle de 5 000 € pour l’embauche d’un apprenti mineur.</w:t>
      </w:r>
    </w:p>
    <w:p w14:paraId="6E6926B8" w14:textId="77777777" w:rsidR="00314D70" w:rsidRPr="00193A37" w:rsidRDefault="00314D70" w:rsidP="005C23BD">
      <w:pPr>
        <w:pStyle w:val="NormalWeb"/>
        <w:numPr>
          <w:ilvl w:val="0"/>
          <w:numId w:val="7"/>
        </w:numPr>
        <w:shd w:val="clear" w:color="auto" w:fill="FFFFFF"/>
        <w:spacing w:before="0" w:beforeAutospacing="0"/>
        <w:jc w:val="both"/>
        <w:rPr>
          <w:rFonts w:ascii="Arial" w:hAnsi="Arial" w:cs="Arial"/>
        </w:rPr>
      </w:pPr>
      <w:r w:rsidRPr="00193A37">
        <w:rPr>
          <w:rFonts w:ascii="Arial" w:hAnsi="Arial" w:cs="Arial"/>
        </w:rPr>
        <w:t>Une aide exceptionnelle de 8 000 € pour l’embauche d’un apprenti de plus de 18 ans.</w:t>
      </w:r>
    </w:p>
    <w:p w14:paraId="52FF4938" w14:textId="77777777" w:rsidR="00314D70" w:rsidRPr="00193A37" w:rsidRDefault="00314D70" w:rsidP="00193A37">
      <w:pPr>
        <w:pStyle w:val="NormalWeb"/>
        <w:shd w:val="clear" w:color="auto" w:fill="FFFFFF"/>
        <w:spacing w:before="0" w:beforeAutospacing="0"/>
        <w:jc w:val="both"/>
        <w:rPr>
          <w:rFonts w:ascii="Arial" w:hAnsi="Arial" w:cs="Arial"/>
        </w:rPr>
      </w:pPr>
      <w:r w:rsidRPr="00193A37">
        <w:rPr>
          <w:rFonts w:ascii="Arial" w:hAnsi="Arial" w:cs="Arial"/>
        </w:rPr>
        <w:t xml:space="preserve">Cette aide couvre 100 % du salaire de l’apprenti de moins de 21 ans et 80 % du salaire d’un </w:t>
      </w:r>
      <w:r w:rsidR="007202DD" w:rsidRPr="00193A37">
        <w:rPr>
          <w:rFonts w:ascii="Arial" w:hAnsi="Arial" w:cs="Arial"/>
        </w:rPr>
        <w:t xml:space="preserve">apprenti de 21 à 25 ans révolus </w:t>
      </w:r>
      <w:r w:rsidR="007202DD" w:rsidRPr="00193A37">
        <w:rPr>
          <w:rFonts w:ascii="Arial" w:hAnsi="Arial" w:cs="Arial"/>
          <w:shd w:val="clear" w:color="auto" w:fill="FFFFFF"/>
        </w:rPr>
        <w:t>et près de 45% du salaire d’un apprenti de 26 ans et plus.</w:t>
      </w:r>
    </w:p>
    <w:p w14:paraId="26A8C43C" w14:textId="77777777" w:rsidR="00314D70" w:rsidRPr="00314D70" w:rsidRDefault="00314D70" w:rsidP="007202DD">
      <w:pPr>
        <w:shd w:val="clear" w:color="auto" w:fill="FFFFFF"/>
        <w:spacing w:after="240" w:line="240" w:lineRule="atLeast"/>
        <w:outlineLvl w:val="2"/>
        <w:rPr>
          <w:rFonts w:ascii="Arial" w:eastAsia="Times New Roman" w:hAnsi="Arial" w:cs="Arial"/>
          <w:b/>
          <w:sz w:val="28"/>
          <w:szCs w:val="28"/>
          <w:lang w:eastAsia="fr-FR"/>
        </w:rPr>
      </w:pPr>
      <w:r w:rsidRPr="00314D70">
        <w:rPr>
          <w:rFonts w:ascii="Arial" w:eastAsia="Times New Roman" w:hAnsi="Arial" w:cs="Arial"/>
          <w:b/>
          <w:sz w:val="28"/>
          <w:szCs w:val="28"/>
          <w:lang w:eastAsia="fr-FR"/>
        </w:rPr>
        <w:t>À quels employeurs s’adresse l’aide exceptionnelle ?</w:t>
      </w:r>
    </w:p>
    <w:p w14:paraId="337CF1F0" w14:textId="77777777" w:rsidR="00314D70" w:rsidRPr="00314D70" w:rsidRDefault="00314D70" w:rsidP="00193A37">
      <w:pPr>
        <w:shd w:val="clear" w:color="auto" w:fill="FFFFFF"/>
        <w:spacing w:after="300" w:line="240" w:lineRule="auto"/>
        <w:jc w:val="both"/>
        <w:rPr>
          <w:rFonts w:ascii="Arial" w:eastAsia="Times New Roman" w:hAnsi="Arial" w:cs="Arial"/>
          <w:sz w:val="20"/>
          <w:szCs w:val="20"/>
          <w:lang w:eastAsia="fr-FR"/>
        </w:rPr>
      </w:pPr>
      <w:r w:rsidRPr="00314D70">
        <w:rPr>
          <w:rFonts w:ascii="Arial" w:eastAsia="Times New Roman" w:hAnsi="Arial" w:cs="Arial"/>
          <w:bCs/>
          <w:sz w:val="20"/>
          <w:szCs w:val="20"/>
          <w:lang w:eastAsia="fr-FR"/>
        </w:rPr>
        <w:t>Pour les contrats signés à compter du 1</w:t>
      </w:r>
      <w:r w:rsidRPr="00314D70">
        <w:rPr>
          <w:rFonts w:ascii="Arial" w:eastAsia="Times New Roman" w:hAnsi="Arial" w:cs="Arial"/>
          <w:bCs/>
          <w:sz w:val="20"/>
          <w:szCs w:val="20"/>
          <w:vertAlign w:val="superscript"/>
          <w:lang w:eastAsia="fr-FR"/>
        </w:rPr>
        <w:t>er</w:t>
      </w:r>
      <w:r w:rsidRPr="00314D70">
        <w:rPr>
          <w:rFonts w:ascii="Arial" w:eastAsia="Times New Roman" w:hAnsi="Arial" w:cs="Arial"/>
          <w:bCs/>
          <w:sz w:val="20"/>
          <w:szCs w:val="20"/>
          <w:lang w:eastAsia="fr-FR"/>
        </w:rPr>
        <w:t> juillet 2020 et jusqu’au 31 décembre 2021</w:t>
      </w:r>
      <w:r w:rsidRPr="00314D70">
        <w:rPr>
          <w:rFonts w:ascii="Arial" w:eastAsia="Times New Roman" w:hAnsi="Arial" w:cs="Arial"/>
          <w:sz w:val="20"/>
          <w:szCs w:val="20"/>
          <w:lang w:eastAsia="fr-FR"/>
        </w:rPr>
        <w:t>, cette aide sera versée :</w:t>
      </w:r>
    </w:p>
    <w:p w14:paraId="5B5A4A3E" w14:textId="77777777" w:rsidR="00314D70" w:rsidRPr="00193A37" w:rsidRDefault="007202DD" w:rsidP="00193A37">
      <w:pPr>
        <w:shd w:val="clear" w:color="auto" w:fill="FFFFFF"/>
        <w:spacing w:after="0" w:line="240" w:lineRule="auto"/>
        <w:jc w:val="both"/>
        <w:rPr>
          <w:rFonts w:ascii="Arial" w:eastAsia="Times New Roman" w:hAnsi="Arial" w:cs="Arial"/>
          <w:sz w:val="20"/>
          <w:szCs w:val="20"/>
          <w:lang w:eastAsia="fr-FR"/>
        </w:rPr>
      </w:pPr>
      <w:r w:rsidRPr="00193A37">
        <w:rPr>
          <w:rFonts w:ascii="Arial" w:eastAsia="Times New Roman" w:hAnsi="Arial" w:cs="Arial"/>
          <w:sz w:val="20"/>
          <w:szCs w:val="20"/>
          <w:lang w:eastAsia="fr-FR"/>
        </w:rPr>
        <w:t>- A</w:t>
      </w:r>
      <w:r w:rsidR="00314D70" w:rsidRPr="00314D70">
        <w:rPr>
          <w:rFonts w:ascii="Arial" w:eastAsia="Times New Roman" w:hAnsi="Arial" w:cs="Arial"/>
          <w:sz w:val="20"/>
          <w:szCs w:val="20"/>
          <w:lang w:eastAsia="fr-FR"/>
        </w:rPr>
        <w:t>ux entreprises de moins de 250 salariés, sans condition.</w:t>
      </w:r>
    </w:p>
    <w:p w14:paraId="31DF265C" w14:textId="77777777" w:rsidR="007202DD" w:rsidRPr="00314D70" w:rsidRDefault="007202DD" w:rsidP="00193A37">
      <w:pPr>
        <w:shd w:val="clear" w:color="auto" w:fill="FFFFFF"/>
        <w:spacing w:after="0" w:line="240" w:lineRule="auto"/>
        <w:jc w:val="both"/>
        <w:rPr>
          <w:rFonts w:ascii="Arial" w:eastAsia="Times New Roman" w:hAnsi="Arial" w:cs="Arial"/>
          <w:sz w:val="20"/>
          <w:szCs w:val="20"/>
          <w:lang w:eastAsia="fr-FR"/>
        </w:rPr>
      </w:pPr>
    </w:p>
    <w:p w14:paraId="58CF583C" w14:textId="77777777" w:rsidR="00314D70" w:rsidRPr="00193A37" w:rsidRDefault="007202DD" w:rsidP="00193A37">
      <w:pPr>
        <w:shd w:val="clear" w:color="auto" w:fill="FFFFFF"/>
        <w:spacing w:after="0" w:line="240" w:lineRule="auto"/>
        <w:jc w:val="both"/>
        <w:rPr>
          <w:rFonts w:ascii="Arial" w:eastAsia="Times New Roman" w:hAnsi="Arial" w:cs="Arial"/>
          <w:sz w:val="20"/>
          <w:szCs w:val="20"/>
          <w:lang w:eastAsia="fr-FR"/>
        </w:rPr>
      </w:pPr>
      <w:r w:rsidRPr="00193A37">
        <w:rPr>
          <w:rFonts w:ascii="Arial" w:eastAsia="Times New Roman" w:hAnsi="Arial" w:cs="Arial"/>
          <w:sz w:val="20"/>
          <w:szCs w:val="20"/>
          <w:lang w:eastAsia="fr-FR"/>
        </w:rPr>
        <w:t>- A</w:t>
      </w:r>
      <w:r w:rsidR="00314D70" w:rsidRPr="00314D70">
        <w:rPr>
          <w:rFonts w:ascii="Arial" w:eastAsia="Times New Roman" w:hAnsi="Arial" w:cs="Arial"/>
          <w:sz w:val="20"/>
          <w:szCs w:val="20"/>
          <w:lang w:eastAsia="fr-FR"/>
        </w:rPr>
        <w:t>ux entreprises de 250 salariés et plus </w:t>
      </w:r>
      <w:r w:rsidR="00314D70" w:rsidRPr="00314D70">
        <w:rPr>
          <w:rFonts w:ascii="Arial" w:eastAsia="Times New Roman" w:hAnsi="Arial" w:cs="Arial"/>
          <w:bCs/>
          <w:sz w:val="20"/>
          <w:szCs w:val="20"/>
          <w:lang w:eastAsia="fr-FR"/>
        </w:rPr>
        <w:t>à la condition qu’elles s’engagent</w:t>
      </w:r>
      <w:r w:rsidR="00314D70" w:rsidRPr="00314D70">
        <w:rPr>
          <w:rFonts w:ascii="Arial" w:eastAsia="Times New Roman" w:hAnsi="Arial" w:cs="Arial"/>
          <w:sz w:val="20"/>
          <w:szCs w:val="20"/>
          <w:lang w:eastAsia="fr-FR"/>
        </w:rPr>
        <w:t> à atteindre un seuil de contrats d’alternance ou de contrats favorisant l’insertion professionnelle dans leur effectif au 31 décembre 2021, selon des modalités suivantes définies par </w:t>
      </w:r>
      <w:hyperlink r:id="rId6" w:tgtFrame="_blank" w:tooltip="décret (nouvelle fenêtre)" w:history="1">
        <w:r w:rsidR="00314D70" w:rsidRPr="00314D70">
          <w:rPr>
            <w:rFonts w:ascii="Arial" w:eastAsia="Times New Roman" w:hAnsi="Arial" w:cs="Arial"/>
            <w:sz w:val="20"/>
            <w:szCs w:val="20"/>
            <w:lang w:eastAsia="fr-FR"/>
          </w:rPr>
          <w:t>décret</w:t>
        </w:r>
      </w:hyperlink>
      <w:r w:rsidR="00314D70" w:rsidRPr="00314D70">
        <w:rPr>
          <w:rFonts w:ascii="Arial" w:eastAsia="Times New Roman" w:hAnsi="Arial" w:cs="Arial"/>
          <w:sz w:val="20"/>
          <w:szCs w:val="20"/>
          <w:lang w:eastAsia="fr-FR"/>
        </w:rPr>
        <w:t> :</w:t>
      </w:r>
    </w:p>
    <w:p w14:paraId="2578D435" w14:textId="77777777" w:rsidR="007202DD" w:rsidRPr="00314D70" w:rsidRDefault="007202DD" w:rsidP="00193A37">
      <w:pPr>
        <w:shd w:val="clear" w:color="auto" w:fill="FFFFFF"/>
        <w:spacing w:after="0" w:line="240" w:lineRule="auto"/>
        <w:jc w:val="both"/>
        <w:rPr>
          <w:rFonts w:ascii="Arial" w:eastAsia="Times New Roman" w:hAnsi="Arial" w:cs="Arial"/>
          <w:sz w:val="20"/>
          <w:szCs w:val="20"/>
          <w:lang w:eastAsia="fr-FR"/>
        </w:rPr>
      </w:pPr>
    </w:p>
    <w:p w14:paraId="2771CA00" w14:textId="77777777" w:rsidR="007202DD" w:rsidRPr="00193A37" w:rsidRDefault="00314D70" w:rsidP="00193A37">
      <w:pPr>
        <w:pStyle w:val="Paragraphedeliste"/>
        <w:numPr>
          <w:ilvl w:val="0"/>
          <w:numId w:val="6"/>
        </w:numPr>
        <w:shd w:val="clear" w:color="auto" w:fill="FFFFFF"/>
        <w:spacing w:after="0" w:line="240" w:lineRule="auto"/>
        <w:jc w:val="both"/>
        <w:rPr>
          <w:rFonts w:ascii="Arial" w:eastAsia="Times New Roman" w:hAnsi="Arial" w:cs="Arial"/>
          <w:sz w:val="20"/>
          <w:szCs w:val="20"/>
          <w:lang w:eastAsia="fr-FR"/>
        </w:rPr>
      </w:pPr>
      <w:r w:rsidRPr="00193A37">
        <w:rPr>
          <w:rFonts w:ascii="Arial" w:eastAsia="Times New Roman" w:hAnsi="Arial" w:cs="Arial"/>
          <w:bCs/>
          <w:sz w:val="20"/>
          <w:szCs w:val="20"/>
          <w:lang w:eastAsia="fr-FR"/>
        </w:rPr>
        <w:t>Avoir atteint le taux de 5% de contrats favorisant l’insertion professionnelle</w:t>
      </w:r>
      <w:r w:rsidRPr="00193A37">
        <w:rPr>
          <w:rFonts w:ascii="Arial" w:eastAsia="Times New Roman" w:hAnsi="Arial" w:cs="Arial"/>
          <w:sz w:val="20"/>
          <w:szCs w:val="20"/>
          <w:lang w:eastAsia="fr-FR"/>
        </w:rPr>
        <w:t> (contrat d’apprentissage, c</w:t>
      </w:r>
      <w:r w:rsidR="007202DD" w:rsidRPr="00193A37">
        <w:rPr>
          <w:rFonts w:ascii="Arial" w:eastAsia="Times New Roman" w:hAnsi="Arial" w:cs="Arial"/>
          <w:sz w:val="20"/>
          <w:szCs w:val="20"/>
          <w:lang w:eastAsia="fr-FR"/>
        </w:rPr>
        <w:t>ontrat de professionnalisation</w:t>
      </w:r>
      <w:r w:rsidRPr="00193A37">
        <w:rPr>
          <w:rFonts w:ascii="Arial" w:eastAsia="Times New Roman" w:hAnsi="Arial" w:cs="Arial"/>
          <w:sz w:val="20"/>
          <w:szCs w:val="20"/>
          <w:lang w:eastAsia="fr-FR"/>
        </w:rPr>
        <w:t>) dans l’effectif salarié t</w:t>
      </w:r>
      <w:r w:rsidR="007202DD" w:rsidRPr="00193A37">
        <w:rPr>
          <w:rFonts w:ascii="Arial" w:eastAsia="Times New Roman" w:hAnsi="Arial" w:cs="Arial"/>
          <w:sz w:val="20"/>
          <w:szCs w:val="20"/>
          <w:lang w:eastAsia="fr-FR"/>
        </w:rPr>
        <w:t>otal annuel, au 31 décembre 2021.</w:t>
      </w:r>
    </w:p>
    <w:p w14:paraId="535F262F" w14:textId="77777777" w:rsidR="007202DD" w:rsidRPr="00193A37" w:rsidRDefault="00314D70" w:rsidP="00193A37">
      <w:pPr>
        <w:shd w:val="clear" w:color="auto" w:fill="FFFFFF"/>
        <w:spacing w:after="0" w:line="240" w:lineRule="auto"/>
        <w:ind w:left="1068"/>
        <w:jc w:val="both"/>
        <w:rPr>
          <w:rFonts w:ascii="Arial" w:eastAsia="Times New Roman" w:hAnsi="Arial" w:cs="Arial"/>
          <w:sz w:val="20"/>
          <w:szCs w:val="20"/>
          <w:lang w:eastAsia="fr-FR"/>
        </w:rPr>
      </w:pPr>
      <w:r w:rsidRPr="00193A37">
        <w:rPr>
          <w:rFonts w:ascii="Arial" w:eastAsia="Times New Roman" w:hAnsi="Arial" w:cs="Arial"/>
          <w:sz w:val="20"/>
          <w:szCs w:val="20"/>
          <w:lang w:eastAsia="fr-FR"/>
        </w:rPr>
        <w:t>Ce taux (de 5%) est égal au rapport entre les effectifs relevant des contrats favorisant l’insertion professionnelle et l’effectif salarié total annuel de l’entreprise.</w:t>
      </w:r>
      <w:r w:rsidR="00193A37" w:rsidRPr="00193A37">
        <w:rPr>
          <w:rFonts w:ascii="Arial" w:eastAsia="Times New Roman" w:hAnsi="Arial" w:cs="Arial"/>
          <w:sz w:val="20"/>
          <w:szCs w:val="20"/>
          <w:lang w:eastAsia="fr-FR"/>
        </w:rPr>
        <w:t xml:space="preserve"> </w:t>
      </w:r>
      <w:proofErr w:type="gramStart"/>
      <w:r w:rsidR="00193A37" w:rsidRPr="00193A37">
        <w:rPr>
          <w:rFonts w:ascii="Arial" w:eastAsia="Times New Roman" w:hAnsi="Arial" w:cs="Arial"/>
          <w:sz w:val="20"/>
          <w:szCs w:val="20"/>
          <w:lang w:eastAsia="fr-FR"/>
        </w:rPr>
        <w:t>Ou</w:t>
      </w:r>
      <w:proofErr w:type="gramEnd"/>
    </w:p>
    <w:p w14:paraId="0448BE28" w14:textId="77777777" w:rsidR="00193A37" w:rsidRPr="00193A37" w:rsidRDefault="00193A37" w:rsidP="00193A37">
      <w:pPr>
        <w:shd w:val="clear" w:color="auto" w:fill="FFFFFF"/>
        <w:spacing w:after="0" w:line="240" w:lineRule="auto"/>
        <w:ind w:left="1068"/>
        <w:jc w:val="both"/>
        <w:rPr>
          <w:rFonts w:ascii="Arial" w:eastAsia="Times New Roman" w:hAnsi="Arial" w:cs="Arial"/>
          <w:sz w:val="20"/>
          <w:szCs w:val="20"/>
          <w:lang w:eastAsia="fr-FR"/>
        </w:rPr>
      </w:pPr>
    </w:p>
    <w:p w14:paraId="75B3B947" w14:textId="77777777" w:rsidR="00314D70" w:rsidRPr="000D6B01" w:rsidRDefault="00314D70" w:rsidP="00237A6E">
      <w:pPr>
        <w:pStyle w:val="Paragraphedeliste"/>
        <w:numPr>
          <w:ilvl w:val="0"/>
          <w:numId w:val="6"/>
        </w:numPr>
        <w:shd w:val="clear" w:color="auto" w:fill="FFFFFF"/>
        <w:spacing w:after="0" w:line="240" w:lineRule="auto"/>
        <w:ind w:left="1080"/>
        <w:jc w:val="both"/>
      </w:pPr>
      <w:r w:rsidRPr="00193A37">
        <w:rPr>
          <w:rFonts w:ascii="Arial" w:eastAsia="Times New Roman" w:hAnsi="Arial" w:cs="Arial"/>
          <w:bCs/>
          <w:sz w:val="20"/>
          <w:szCs w:val="20"/>
          <w:lang w:eastAsia="fr-FR"/>
        </w:rPr>
        <w:t>Avoir atteint au moins 3% d’alternants</w:t>
      </w:r>
      <w:r w:rsidRPr="00193A37">
        <w:rPr>
          <w:rFonts w:ascii="Arial" w:eastAsia="Times New Roman" w:hAnsi="Arial" w:cs="Arial"/>
          <w:sz w:val="20"/>
          <w:szCs w:val="20"/>
          <w:lang w:eastAsia="fr-FR"/>
        </w:rPr>
        <w:t> (contrats d’apprentissage et contrats de professionnalisation) dans l’effectif salarié total annuel au 31 décembre 2021 et avoir connu une progression d’au moins 10% d’alternants (ou dans les proportions prévues par l’accord de branche le cas échéant) au 31 décembre 2021, comparativement à l’effectif salarié annuel relevant de ces catégories (contrats d’apprentissage et contrats de professionnalisation) au 31 décembre 2020.</w:t>
      </w:r>
    </w:p>
    <w:p w14:paraId="0AD7D434" w14:textId="77777777" w:rsidR="000D6B01" w:rsidRDefault="000D6B01" w:rsidP="000D6B01">
      <w:pPr>
        <w:shd w:val="clear" w:color="auto" w:fill="FFFFFF"/>
        <w:spacing w:after="0" w:line="240" w:lineRule="auto"/>
        <w:jc w:val="both"/>
      </w:pPr>
    </w:p>
    <w:p w14:paraId="14F488AA" w14:textId="77777777" w:rsidR="000D6B01" w:rsidRPr="005251B8" w:rsidRDefault="000D6B01" w:rsidP="000D6B01">
      <w:pPr>
        <w:shd w:val="clear" w:color="auto" w:fill="B4C6E7" w:themeFill="accent5" w:themeFillTint="66"/>
        <w:jc w:val="center"/>
        <w:rPr>
          <w:rFonts w:ascii="Arial" w:hAnsi="Arial" w:cs="Arial"/>
          <w:b/>
          <w:sz w:val="28"/>
          <w:szCs w:val="28"/>
        </w:rPr>
      </w:pPr>
      <w:r>
        <w:rPr>
          <w:rFonts w:ascii="Arial" w:hAnsi="Arial" w:cs="Arial"/>
          <w:b/>
          <w:sz w:val="28"/>
          <w:szCs w:val="28"/>
        </w:rPr>
        <w:lastRenderedPageBreak/>
        <w:t>BTS SP3S EN ALTERNANCE AU LYCEE NOTRE DAME D’ANNAY</w:t>
      </w:r>
    </w:p>
    <w:p w14:paraId="042B96F6" w14:textId="77777777" w:rsidR="000D6B01" w:rsidRDefault="000D6B01" w:rsidP="000D6B01">
      <w:pPr>
        <w:rPr>
          <w:rFonts w:ascii="Arial" w:hAnsi="Arial" w:cs="Arial"/>
        </w:rPr>
      </w:pPr>
    </w:p>
    <w:p w14:paraId="174B0D7F" w14:textId="77777777" w:rsidR="000D6B01" w:rsidRPr="00161F16" w:rsidRDefault="000D6B01" w:rsidP="000D6B01">
      <w:pPr>
        <w:jc w:val="both"/>
        <w:rPr>
          <w:rFonts w:ascii="Arial" w:hAnsi="Arial" w:cs="Arial"/>
          <w:b/>
          <w:sz w:val="24"/>
          <w:szCs w:val="24"/>
          <w:u w:val="single"/>
        </w:rPr>
      </w:pPr>
      <w:r w:rsidRPr="00161F16">
        <w:rPr>
          <w:rFonts w:ascii="Arial" w:hAnsi="Arial" w:cs="Arial"/>
          <w:b/>
          <w:sz w:val="24"/>
          <w:szCs w:val="24"/>
          <w:u w:val="single"/>
        </w:rPr>
        <w:t>Contenu du BTS SP3S</w:t>
      </w:r>
      <w:r>
        <w:rPr>
          <w:rFonts w:ascii="Arial" w:hAnsi="Arial" w:cs="Arial"/>
          <w:b/>
          <w:sz w:val="24"/>
          <w:szCs w:val="24"/>
          <w:u w:val="single"/>
        </w:rPr>
        <w:t> :</w:t>
      </w:r>
    </w:p>
    <w:p w14:paraId="35518878" w14:textId="77777777" w:rsidR="000D6B01" w:rsidRPr="00161F16" w:rsidRDefault="000D6B01" w:rsidP="000D6B01">
      <w:pPr>
        <w:jc w:val="both"/>
        <w:rPr>
          <w:rFonts w:ascii="Arial" w:hAnsi="Arial" w:cs="Arial"/>
          <w:sz w:val="24"/>
          <w:szCs w:val="24"/>
        </w:rPr>
      </w:pPr>
      <w:r w:rsidRPr="00161F16">
        <w:rPr>
          <w:rFonts w:ascii="Arial" w:hAnsi="Arial" w:cs="Arial"/>
          <w:bCs/>
          <w:sz w:val="24"/>
          <w:szCs w:val="24"/>
        </w:rPr>
        <w:t xml:space="preserve">C’est un diplôme de niveau bac + 2 qui se prépare en alternance au « Pôle sup Notre Dame d’Annay ». </w:t>
      </w:r>
    </w:p>
    <w:p w14:paraId="13ED3A70" w14:textId="77777777" w:rsidR="000D6B01" w:rsidRPr="00161F16" w:rsidRDefault="00182292" w:rsidP="000D6B01">
      <w:pPr>
        <w:jc w:val="both"/>
        <w:rPr>
          <w:rFonts w:ascii="Arial" w:hAnsi="Arial" w:cs="Arial"/>
          <w:sz w:val="24"/>
          <w:szCs w:val="24"/>
        </w:rPr>
      </w:pPr>
      <w:r w:rsidRPr="00161F16">
        <w:rPr>
          <w:rFonts w:ascii="Arial" w:hAnsi="Arial" w:cs="Arial"/>
          <w:sz w:val="24"/>
          <w:szCs w:val="24"/>
        </w:rPr>
        <w:t>Le BTS</w:t>
      </w:r>
      <w:r w:rsidR="000D6B01" w:rsidRPr="00161F16">
        <w:rPr>
          <w:rFonts w:ascii="Arial" w:hAnsi="Arial" w:cs="Arial"/>
          <w:bCs/>
          <w:sz w:val="24"/>
          <w:szCs w:val="24"/>
        </w:rPr>
        <w:t xml:space="preserve"> SP3</w:t>
      </w:r>
      <w:r w:rsidRPr="00161F16">
        <w:rPr>
          <w:rFonts w:ascii="Arial" w:hAnsi="Arial" w:cs="Arial"/>
          <w:bCs/>
          <w:sz w:val="24"/>
          <w:szCs w:val="24"/>
        </w:rPr>
        <w:t>S</w:t>
      </w:r>
      <w:r w:rsidRPr="00161F16">
        <w:rPr>
          <w:rFonts w:ascii="Arial" w:hAnsi="Arial" w:cs="Arial"/>
          <w:sz w:val="24"/>
          <w:szCs w:val="24"/>
        </w:rPr>
        <w:t> forme</w:t>
      </w:r>
      <w:r w:rsidR="000D6B01" w:rsidRPr="00161F16">
        <w:rPr>
          <w:rFonts w:ascii="Arial" w:hAnsi="Arial" w:cs="Arial"/>
          <w:sz w:val="24"/>
          <w:szCs w:val="24"/>
        </w:rPr>
        <w:t xml:space="preserve"> </w:t>
      </w:r>
      <w:r w:rsidRPr="00161F16">
        <w:rPr>
          <w:rFonts w:ascii="Arial" w:hAnsi="Arial" w:cs="Arial"/>
          <w:sz w:val="24"/>
          <w:szCs w:val="24"/>
        </w:rPr>
        <w:t>des professionnels</w:t>
      </w:r>
      <w:r w:rsidR="000D6B01" w:rsidRPr="00161F16">
        <w:rPr>
          <w:rFonts w:ascii="Arial" w:hAnsi="Arial" w:cs="Arial"/>
          <w:sz w:val="24"/>
          <w:szCs w:val="24"/>
        </w:rPr>
        <w:t xml:space="preserve"> qui exercent des fonctions administratives et de gestion dans des établissements médicaux et sociaux. </w:t>
      </w:r>
    </w:p>
    <w:p w14:paraId="0EE7A22C" w14:textId="77777777" w:rsidR="000D6B01" w:rsidRPr="00161F16" w:rsidRDefault="000D6B01" w:rsidP="000D6B01">
      <w:pPr>
        <w:jc w:val="both"/>
        <w:rPr>
          <w:rFonts w:ascii="Arial" w:hAnsi="Arial" w:cs="Arial"/>
          <w:sz w:val="24"/>
          <w:szCs w:val="24"/>
        </w:rPr>
      </w:pPr>
      <w:r w:rsidRPr="00161F16">
        <w:rPr>
          <w:rFonts w:ascii="Arial" w:hAnsi="Arial" w:cs="Arial"/>
          <w:sz w:val="24"/>
          <w:szCs w:val="24"/>
        </w:rPr>
        <w:t>Ils mettent leurs compétences techniques et relationnelles au service de publics demandeurs de soins, de services, de prestations sociales. Ils analysent les demandes et les besoins, permettent l’accès aux droits, proposent des services et prestations et savent animer une équipe.</w:t>
      </w:r>
    </w:p>
    <w:p w14:paraId="67453066" w14:textId="77777777" w:rsidR="000D6B01" w:rsidRPr="00161F16" w:rsidRDefault="000D6B01" w:rsidP="000D6B01">
      <w:pPr>
        <w:pStyle w:val="NormalWeb"/>
        <w:spacing w:before="0" w:beforeAutospacing="0" w:after="0" w:afterAutospacing="0"/>
        <w:jc w:val="both"/>
        <w:textAlignment w:val="baseline"/>
        <w:rPr>
          <w:rFonts w:ascii="Arial" w:hAnsi="Arial" w:cs="Arial"/>
          <w:b/>
          <w:u w:val="single"/>
        </w:rPr>
      </w:pPr>
      <w:r w:rsidRPr="00161F16">
        <w:rPr>
          <w:rFonts w:ascii="Arial" w:hAnsi="Arial" w:cs="Arial"/>
          <w:b/>
          <w:u w:val="single"/>
        </w:rPr>
        <w:t>Organisation de la formation :</w:t>
      </w:r>
    </w:p>
    <w:p w14:paraId="645E9EA8" w14:textId="77777777" w:rsidR="000D6B01" w:rsidRDefault="000D6B01" w:rsidP="000D6B01">
      <w:pPr>
        <w:pStyle w:val="NormalWeb"/>
        <w:spacing w:before="0" w:beforeAutospacing="0" w:after="0" w:afterAutospacing="0"/>
        <w:jc w:val="both"/>
        <w:textAlignment w:val="baseline"/>
        <w:rPr>
          <w:rFonts w:ascii="Arial" w:eastAsiaTheme="minorEastAsia" w:hAnsi="Arial" w:cs="Arial"/>
          <w:kern w:val="24"/>
        </w:rPr>
      </w:pPr>
      <w:r w:rsidRPr="00161F16">
        <w:rPr>
          <w:rFonts w:ascii="Arial" w:eastAsiaTheme="minorEastAsia" w:hAnsi="Arial" w:cs="Arial"/>
          <w:kern w:val="24"/>
        </w:rPr>
        <w:t>La formation se déroule en alternance (3 jours en entreprise / 2 jours de formation).</w:t>
      </w:r>
    </w:p>
    <w:p w14:paraId="1CF97890" w14:textId="77777777" w:rsidR="000D6B01" w:rsidRPr="00161F16" w:rsidRDefault="000D6B01" w:rsidP="000D6B01">
      <w:pPr>
        <w:pStyle w:val="NormalWeb"/>
        <w:spacing w:before="0" w:beforeAutospacing="0" w:after="0" w:afterAutospacing="0"/>
        <w:jc w:val="both"/>
        <w:textAlignment w:val="baseline"/>
        <w:rPr>
          <w:rFonts w:ascii="Arial" w:hAnsi="Arial" w:cs="Arial"/>
          <w:sz w:val="20"/>
          <w:szCs w:val="20"/>
        </w:rPr>
      </w:pPr>
    </w:p>
    <w:p w14:paraId="2992E483" w14:textId="77777777" w:rsidR="000D6B01" w:rsidRPr="00161F16" w:rsidRDefault="000D6B01" w:rsidP="000D6B01">
      <w:pPr>
        <w:jc w:val="both"/>
        <w:rPr>
          <w:rFonts w:ascii="Arial" w:hAnsi="Arial" w:cs="Arial"/>
          <w:b/>
          <w:sz w:val="24"/>
          <w:szCs w:val="24"/>
          <w:u w:val="single"/>
        </w:rPr>
      </w:pPr>
      <w:r w:rsidRPr="00161F16">
        <w:rPr>
          <w:rFonts w:ascii="Arial" w:hAnsi="Arial" w:cs="Arial"/>
          <w:b/>
          <w:sz w:val="24"/>
          <w:szCs w:val="24"/>
          <w:u w:val="single"/>
        </w:rPr>
        <w:t>Durée de la formation :</w:t>
      </w:r>
    </w:p>
    <w:p w14:paraId="035531E9" w14:textId="77777777" w:rsidR="00161F16" w:rsidRPr="00161F16" w:rsidRDefault="000D6B01" w:rsidP="000D6B01">
      <w:pPr>
        <w:jc w:val="both"/>
        <w:rPr>
          <w:rFonts w:ascii="Arial" w:hAnsi="Arial" w:cs="Arial"/>
          <w:sz w:val="24"/>
          <w:szCs w:val="24"/>
        </w:rPr>
      </w:pPr>
      <w:r w:rsidRPr="00161F16">
        <w:rPr>
          <w:rFonts w:ascii="Arial" w:hAnsi="Arial" w:cs="Arial"/>
          <w:sz w:val="24"/>
          <w:szCs w:val="24"/>
        </w:rPr>
        <w:t>24 mois – 1100 à 1350 heures de formation selon le contrat d’alternance</w:t>
      </w:r>
    </w:p>
    <w:p w14:paraId="76687396" w14:textId="77777777" w:rsidR="000D6B01" w:rsidRPr="005251B8" w:rsidRDefault="000D6B01" w:rsidP="000D6B01">
      <w:pPr>
        <w:spacing w:after="0" w:line="240" w:lineRule="auto"/>
        <w:jc w:val="both"/>
        <w:textAlignment w:val="baseline"/>
        <w:rPr>
          <w:rFonts w:ascii="Arial" w:eastAsia="Times New Roman" w:hAnsi="Arial" w:cs="Arial"/>
          <w:b/>
          <w:sz w:val="24"/>
          <w:szCs w:val="24"/>
          <w:lang w:eastAsia="fr-FR"/>
        </w:rPr>
      </w:pPr>
      <w:r w:rsidRPr="005251B8">
        <w:rPr>
          <w:rFonts w:ascii="Arial" w:eastAsiaTheme="minorEastAsia" w:hAnsi="Arial" w:cs="Arial"/>
          <w:b/>
          <w:color w:val="000000" w:themeColor="text1"/>
          <w:kern w:val="24"/>
          <w:sz w:val="24"/>
          <w:szCs w:val="24"/>
          <w:u w:val="single"/>
          <w:lang w:eastAsia="fr-FR"/>
        </w:rPr>
        <w:t>Au programme hebdomadaire :</w:t>
      </w:r>
    </w:p>
    <w:p w14:paraId="20272753"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Institutions e</w:t>
      </w:r>
      <w:r w:rsidR="000D6B01">
        <w:rPr>
          <w:rFonts w:ascii="Arial" w:eastAsiaTheme="minorEastAsia" w:hAnsi="Arial" w:cs="Arial"/>
          <w:color w:val="000000" w:themeColor="text1"/>
          <w:kern w:val="24"/>
          <w:sz w:val="24"/>
          <w:szCs w:val="24"/>
          <w:lang w:eastAsia="fr-FR"/>
        </w:rPr>
        <w:t>t réseaux (4h30 en 1 ère année) ;</w:t>
      </w:r>
    </w:p>
    <w:p w14:paraId="191C5FDD"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Publics (3h30 </w:t>
      </w:r>
      <w:r w:rsidR="000D6B01">
        <w:rPr>
          <w:rFonts w:ascii="Arial" w:eastAsiaTheme="minorEastAsia" w:hAnsi="Arial" w:cs="Arial"/>
          <w:color w:val="000000" w:themeColor="text1"/>
          <w:kern w:val="24"/>
          <w:sz w:val="24"/>
          <w:szCs w:val="24"/>
          <w:lang w:eastAsia="fr-FR"/>
        </w:rPr>
        <w:t>en 1ère année / 2h en 2e année) ;</w:t>
      </w:r>
    </w:p>
    <w:p w14:paraId="70966A6A"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Prestations et services (0h30 en</w:t>
      </w:r>
      <w:r w:rsidR="000D6B01">
        <w:rPr>
          <w:rFonts w:ascii="Arial" w:eastAsiaTheme="minorEastAsia" w:hAnsi="Arial" w:cs="Arial"/>
          <w:color w:val="000000" w:themeColor="text1"/>
          <w:kern w:val="24"/>
          <w:sz w:val="24"/>
          <w:szCs w:val="24"/>
          <w:lang w:eastAsia="fr-FR"/>
        </w:rPr>
        <w:t xml:space="preserve"> 1ère année / 4h30 en 2e année) ;</w:t>
      </w:r>
    </w:p>
    <w:p w14:paraId="557D4923"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Techniques de l’information et de la communication (4h30 </w:t>
      </w:r>
      <w:r w:rsidR="000D6B01">
        <w:rPr>
          <w:rFonts w:ascii="Arial" w:eastAsiaTheme="minorEastAsia" w:hAnsi="Arial" w:cs="Arial"/>
          <w:color w:val="000000" w:themeColor="text1"/>
          <w:kern w:val="24"/>
          <w:sz w:val="24"/>
          <w:szCs w:val="24"/>
          <w:lang w:eastAsia="fr-FR"/>
        </w:rPr>
        <w:t>en 1ère année / 4h en 2e année) ;</w:t>
      </w:r>
    </w:p>
    <w:p w14:paraId="426B9B75"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Relations de travail et</w:t>
      </w:r>
      <w:r w:rsidR="000D6B01">
        <w:rPr>
          <w:rFonts w:ascii="Arial" w:eastAsiaTheme="minorEastAsia" w:hAnsi="Arial" w:cs="Arial"/>
          <w:color w:val="000000" w:themeColor="text1"/>
          <w:kern w:val="24"/>
          <w:sz w:val="24"/>
          <w:szCs w:val="24"/>
          <w:lang w:eastAsia="fr-FR"/>
        </w:rPr>
        <w:t xml:space="preserve"> la gestion RH (3h en 2e année) ;</w:t>
      </w:r>
    </w:p>
    <w:p w14:paraId="3537A5E1"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Techniques / gestion administrative et financière (3h en</w:t>
      </w:r>
      <w:r w:rsidR="000D6B01">
        <w:rPr>
          <w:rFonts w:ascii="Arial" w:eastAsiaTheme="minorEastAsia" w:hAnsi="Arial" w:cs="Arial"/>
          <w:color w:val="000000" w:themeColor="text1"/>
          <w:kern w:val="24"/>
          <w:sz w:val="24"/>
          <w:szCs w:val="24"/>
          <w:lang w:eastAsia="fr-FR"/>
        </w:rPr>
        <w:t xml:space="preserve"> 1ère année / 3h30 en 2e année) ;</w:t>
      </w:r>
    </w:p>
    <w:p w14:paraId="32E3826E"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Méthodologies appliquées au secteur (4h30 </w:t>
      </w:r>
      <w:r w:rsidR="000D6B01">
        <w:rPr>
          <w:rFonts w:ascii="Arial" w:eastAsiaTheme="minorEastAsia" w:hAnsi="Arial" w:cs="Arial"/>
          <w:color w:val="000000" w:themeColor="text1"/>
          <w:kern w:val="24"/>
          <w:sz w:val="24"/>
          <w:szCs w:val="24"/>
          <w:lang w:eastAsia="fr-FR"/>
        </w:rPr>
        <w:t>en 1ère année / 5h en 2e année) ;</w:t>
      </w:r>
    </w:p>
    <w:p w14:paraId="5D0F79B2"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Fr</w:t>
      </w:r>
      <w:r w:rsidR="000D6B01">
        <w:rPr>
          <w:rFonts w:ascii="Arial" w:eastAsiaTheme="minorEastAsia" w:hAnsi="Arial" w:cs="Arial"/>
          <w:color w:val="000000" w:themeColor="text1"/>
          <w:kern w:val="24"/>
          <w:sz w:val="24"/>
          <w:szCs w:val="24"/>
          <w:lang w:eastAsia="fr-FR"/>
        </w:rPr>
        <w:t>ançais (3h en 1ère et 2e année) ;</w:t>
      </w:r>
    </w:p>
    <w:p w14:paraId="35BC834C"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Langue v</w:t>
      </w:r>
      <w:r w:rsidR="000D6B01">
        <w:rPr>
          <w:rFonts w:ascii="Arial" w:eastAsiaTheme="minorEastAsia" w:hAnsi="Arial" w:cs="Arial"/>
          <w:color w:val="000000" w:themeColor="text1"/>
          <w:kern w:val="24"/>
          <w:sz w:val="24"/>
          <w:szCs w:val="24"/>
          <w:lang w:eastAsia="fr-FR"/>
        </w:rPr>
        <w:t>ivante (2h en 1ère et 2e année) ;</w:t>
      </w:r>
    </w:p>
    <w:p w14:paraId="1C05C816" w14:textId="77777777" w:rsidR="005251B8" w:rsidRPr="005251B8" w:rsidRDefault="00D2330E" w:rsidP="000D6B01">
      <w:pPr>
        <w:numPr>
          <w:ilvl w:val="0"/>
          <w:numId w:val="8"/>
        </w:numPr>
        <w:spacing w:after="0" w:line="240" w:lineRule="auto"/>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 Actions professionnelles (2h en 1ère année / 2h30 en 2e année).</w:t>
      </w:r>
    </w:p>
    <w:p w14:paraId="24D9C6CA" w14:textId="77777777" w:rsidR="000D6B01" w:rsidRPr="00161F16" w:rsidRDefault="000D6B01" w:rsidP="000D6B01">
      <w:pPr>
        <w:pStyle w:val="Paragraphedeliste"/>
        <w:jc w:val="both"/>
        <w:rPr>
          <w:rFonts w:ascii="Arial" w:hAnsi="Arial" w:cs="Arial"/>
          <w:sz w:val="20"/>
          <w:szCs w:val="20"/>
        </w:rPr>
      </w:pPr>
    </w:p>
    <w:p w14:paraId="51AC0235" w14:textId="77777777" w:rsidR="000D6B01" w:rsidRPr="00161F16" w:rsidRDefault="000D6B01" w:rsidP="000D6B01">
      <w:pPr>
        <w:jc w:val="both"/>
        <w:rPr>
          <w:rFonts w:ascii="Arial" w:hAnsi="Arial" w:cs="Arial"/>
          <w:b/>
          <w:sz w:val="24"/>
          <w:szCs w:val="24"/>
          <w:u w:val="single"/>
        </w:rPr>
      </w:pPr>
      <w:r w:rsidRPr="00161F16">
        <w:rPr>
          <w:rFonts w:ascii="Arial" w:hAnsi="Arial" w:cs="Arial"/>
          <w:b/>
          <w:sz w:val="24"/>
          <w:szCs w:val="24"/>
          <w:u w:val="single"/>
        </w:rPr>
        <w:t>Les débouchés du diplôme :</w:t>
      </w:r>
    </w:p>
    <w:p w14:paraId="4EDD8864" w14:textId="77777777" w:rsidR="000D6B01" w:rsidRPr="005251B8" w:rsidRDefault="000D6B01" w:rsidP="000D6B01">
      <w:pPr>
        <w:spacing w:after="0" w:line="240" w:lineRule="auto"/>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Les titulaires du BTS</w:t>
      </w:r>
      <w:r w:rsidRPr="005251B8">
        <w:rPr>
          <w:rFonts w:ascii="Arial" w:eastAsiaTheme="minorEastAsia" w:hAnsi="Arial" w:cs="Arial"/>
          <w:bCs/>
          <w:color w:val="000000" w:themeColor="text1"/>
          <w:kern w:val="24"/>
          <w:sz w:val="24"/>
          <w:szCs w:val="24"/>
          <w:lang w:eastAsia="fr-FR"/>
        </w:rPr>
        <w:t xml:space="preserve"> SP3S </w:t>
      </w:r>
      <w:r w:rsidRPr="005251B8">
        <w:rPr>
          <w:rFonts w:ascii="Arial" w:eastAsiaTheme="minorEastAsia" w:hAnsi="Arial" w:cs="Arial"/>
          <w:color w:val="000000" w:themeColor="text1"/>
          <w:kern w:val="24"/>
          <w:sz w:val="24"/>
          <w:szCs w:val="24"/>
          <w:lang w:eastAsia="fr-FR"/>
        </w:rPr>
        <w:t xml:space="preserve">exercent des métiers variés et différemment intitulés selon les établissements : </w:t>
      </w:r>
    </w:p>
    <w:p w14:paraId="23C635B4" w14:textId="77777777" w:rsidR="005251B8" w:rsidRPr="005251B8" w:rsidRDefault="00D2330E" w:rsidP="000D6B01">
      <w:pPr>
        <w:numPr>
          <w:ilvl w:val="0"/>
          <w:numId w:val="9"/>
        </w:numPr>
        <w:spacing w:after="0" w:line="240" w:lineRule="auto"/>
        <w:ind w:left="1267"/>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Gestionnaire </w:t>
      </w:r>
      <w:r w:rsidR="000D6B01" w:rsidRPr="005251B8">
        <w:rPr>
          <w:rFonts w:ascii="Arial" w:eastAsiaTheme="minorEastAsia" w:hAnsi="Arial" w:cs="Arial"/>
          <w:color w:val="000000" w:themeColor="text1"/>
          <w:kern w:val="24"/>
          <w:sz w:val="24"/>
          <w:szCs w:val="24"/>
          <w:lang w:eastAsia="fr-FR"/>
        </w:rPr>
        <w:t>conseil dans</w:t>
      </w:r>
      <w:r w:rsidRPr="005251B8">
        <w:rPr>
          <w:rFonts w:ascii="Arial" w:eastAsiaTheme="minorEastAsia" w:hAnsi="Arial" w:cs="Arial"/>
          <w:color w:val="000000" w:themeColor="text1"/>
          <w:kern w:val="24"/>
          <w:sz w:val="24"/>
          <w:szCs w:val="24"/>
          <w:lang w:eastAsia="fr-FR"/>
        </w:rPr>
        <w:t xml:space="preserve"> un organisme de sécurité sociale ;</w:t>
      </w:r>
    </w:p>
    <w:p w14:paraId="0606F7E9" w14:textId="77777777" w:rsidR="005251B8" w:rsidRPr="005251B8" w:rsidRDefault="00D2330E" w:rsidP="000D6B01">
      <w:pPr>
        <w:numPr>
          <w:ilvl w:val="0"/>
          <w:numId w:val="9"/>
        </w:numPr>
        <w:spacing w:after="0" w:line="240" w:lineRule="auto"/>
        <w:ind w:left="1267"/>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Responsable de secteur en service d’aide à domicile ;</w:t>
      </w:r>
    </w:p>
    <w:p w14:paraId="54615DFD" w14:textId="77777777" w:rsidR="005251B8" w:rsidRPr="005251B8" w:rsidRDefault="00D2330E" w:rsidP="000D6B01">
      <w:pPr>
        <w:numPr>
          <w:ilvl w:val="0"/>
          <w:numId w:val="9"/>
        </w:numPr>
        <w:spacing w:after="0" w:line="240" w:lineRule="auto"/>
        <w:ind w:left="1267"/>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 xml:space="preserve">Assistant médical en centre de lutte contre le cancer ou les addictions ; </w:t>
      </w:r>
    </w:p>
    <w:p w14:paraId="365FA387" w14:textId="77777777" w:rsidR="005251B8" w:rsidRPr="005251B8" w:rsidRDefault="00D2330E" w:rsidP="000D6B01">
      <w:pPr>
        <w:numPr>
          <w:ilvl w:val="0"/>
          <w:numId w:val="9"/>
        </w:numPr>
        <w:spacing w:after="0" w:line="240" w:lineRule="auto"/>
        <w:ind w:left="1267"/>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Conseiller d’action sociale dans une mutuelle, coordonnateur d’activités sociales ;</w:t>
      </w:r>
    </w:p>
    <w:p w14:paraId="0E114C1C" w14:textId="77777777" w:rsidR="005251B8" w:rsidRPr="005251B8" w:rsidRDefault="00D2330E" w:rsidP="000D6B01">
      <w:pPr>
        <w:numPr>
          <w:ilvl w:val="0"/>
          <w:numId w:val="9"/>
        </w:numPr>
        <w:spacing w:after="0" w:line="240" w:lineRule="auto"/>
        <w:ind w:left="1267"/>
        <w:contextualSpacing/>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Assistant aux délégués à la tutelle…</w:t>
      </w:r>
    </w:p>
    <w:p w14:paraId="48A18E63" w14:textId="77777777" w:rsidR="000D6B01" w:rsidRPr="00161F16" w:rsidRDefault="000D6B01" w:rsidP="000D6B01">
      <w:pPr>
        <w:spacing w:after="0" w:line="240" w:lineRule="auto"/>
        <w:jc w:val="both"/>
        <w:textAlignment w:val="baseline"/>
        <w:rPr>
          <w:rFonts w:ascii="Arial" w:eastAsiaTheme="minorEastAsia" w:hAnsi="Arial" w:cs="Arial"/>
          <w:color w:val="000000" w:themeColor="text1"/>
          <w:kern w:val="24"/>
          <w:sz w:val="20"/>
          <w:szCs w:val="20"/>
          <w:lang w:eastAsia="fr-FR"/>
        </w:rPr>
      </w:pPr>
    </w:p>
    <w:p w14:paraId="78E038FD" w14:textId="77777777" w:rsidR="000D6B01" w:rsidRPr="005251B8" w:rsidRDefault="000D6B01" w:rsidP="000D6B01">
      <w:pPr>
        <w:spacing w:after="0" w:line="240" w:lineRule="auto"/>
        <w:jc w:val="both"/>
        <w:textAlignment w:val="baseline"/>
        <w:rPr>
          <w:rFonts w:ascii="Arial" w:eastAsia="Times New Roman" w:hAnsi="Arial" w:cs="Arial"/>
          <w:sz w:val="24"/>
          <w:szCs w:val="24"/>
          <w:lang w:eastAsia="fr-FR"/>
        </w:rPr>
      </w:pPr>
      <w:r w:rsidRPr="005251B8">
        <w:rPr>
          <w:rFonts w:ascii="Arial" w:eastAsiaTheme="minorEastAsia" w:hAnsi="Arial" w:cs="Arial"/>
          <w:color w:val="000000" w:themeColor="text1"/>
          <w:kern w:val="24"/>
          <w:sz w:val="24"/>
          <w:szCs w:val="24"/>
          <w:lang w:eastAsia="fr-FR"/>
        </w:rPr>
        <w:t>Ainsi, ils travaillent pour des organismes de protection sociale, des mutuelles, des structures de soins et de prévention, des services de la protection de la jeunesse, d’établissements médico-sociaux.</w:t>
      </w:r>
    </w:p>
    <w:p w14:paraId="4CF7379F" w14:textId="77777777" w:rsidR="000D6B01" w:rsidRPr="00161F16" w:rsidRDefault="00D2330E" w:rsidP="000D6B01">
      <w:pPr>
        <w:pStyle w:val="Paragraphedeliste"/>
        <w:jc w:val="both"/>
        <w:rPr>
          <w:rFonts w:ascii="Arial" w:hAnsi="Arial" w:cs="Arial"/>
          <w:sz w:val="12"/>
          <w:szCs w:val="12"/>
        </w:rPr>
      </w:pPr>
      <w:r>
        <w:rPr>
          <w:rFonts w:ascii="Arial" w:hAnsi="Arial" w:cs="Arial"/>
          <w:b/>
          <w:noProof/>
          <w:sz w:val="24"/>
          <w:szCs w:val="24"/>
          <w:u w:val="single"/>
          <w:lang w:eastAsia="fr-FR"/>
        </w:rPr>
        <w:drawing>
          <wp:anchor distT="0" distB="0" distL="114300" distR="114300" simplePos="0" relativeHeight="251659264" behindDoc="1" locked="0" layoutInCell="1" allowOverlap="1" wp14:anchorId="767427BD" wp14:editId="612561B0">
            <wp:simplePos x="0" y="0"/>
            <wp:positionH relativeFrom="margin">
              <wp:posOffset>4096912</wp:posOffset>
            </wp:positionH>
            <wp:positionV relativeFrom="paragraph">
              <wp:posOffset>115582</wp:posOffset>
            </wp:positionV>
            <wp:extent cx="2475230" cy="1057275"/>
            <wp:effectExtent l="0" t="0" r="1270" b="9525"/>
            <wp:wrapTight wrapText="bothSides">
              <wp:wrapPolygon edited="0">
                <wp:start x="0" y="0"/>
                <wp:lineTo x="0" y="21405"/>
                <wp:lineTo x="21445" y="21405"/>
                <wp:lineTo x="2144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5230" cy="1057275"/>
                    </a:xfrm>
                    <a:prstGeom prst="rect">
                      <a:avLst/>
                    </a:prstGeom>
                  </pic:spPr>
                </pic:pic>
              </a:graphicData>
            </a:graphic>
            <wp14:sizeRelH relativeFrom="page">
              <wp14:pctWidth>0</wp14:pctWidth>
            </wp14:sizeRelH>
            <wp14:sizeRelV relativeFrom="page">
              <wp14:pctHeight>0</wp14:pctHeight>
            </wp14:sizeRelV>
          </wp:anchor>
        </w:drawing>
      </w:r>
    </w:p>
    <w:p w14:paraId="431DB663" w14:textId="77777777" w:rsidR="000D6B01" w:rsidRPr="00161F16" w:rsidRDefault="000D6B01" w:rsidP="000D6B01">
      <w:pPr>
        <w:jc w:val="both"/>
        <w:rPr>
          <w:rFonts w:ascii="Arial" w:hAnsi="Arial" w:cs="Arial"/>
          <w:b/>
          <w:sz w:val="24"/>
          <w:szCs w:val="24"/>
          <w:u w:val="single"/>
        </w:rPr>
      </w:pPr>
      <w:r w:rsidRPr="00161F16">
        <w:rPr>
          <w:rFonts w:ascii="Arial" w:hAnsi="Arial" w:cs="Arial"/>
          <w:b/>
          <w:sz w:val="24"/>
          <w:szCs w:val="24"/>
          <w:u w:val="single"/>
        </w:rPr>
        <w:t>Les lieux d’accueil possibles :</w:t>
      </w:r>
    </w:p>
    <w:p w14:paraId="65EAD5D2" w14:textId="77777777" w:rsidR="000D6B01" w:rsidRPr="00161F16" w:rsidRDefault="000D6B01" w:rsidP="000D6B01">
      <w:pPr>
        <w:pStyle w:val="Paragraphedeliste"/>
        <w:numPr>
          <w:ilvl w:val="0"/>
          <w:numId w:val="9"/>
        </w:numPr>
        <w:jc w:val="both"/>
        <w:rPr>
          <w:rFonts w:ascii="Arial" w:hAnsi="Arial" w:cs="Arial"/>
          <w:sz w:val="24"/>
          <w:szCs w:val="24"/>
        </w:rPr>
      </w:pPr>
      <w:r w:rsidRPr="00161F16">
        <w:rPr>
          <w:rFonts w:ascii="Arial" w:hAnsi="Arial" w:cs="Arial"/>
          <w:sz w:val="24"/>
          <w:szCs w:val="24"/>
        </w:rPr>
        <w:t>CPAM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CAF</w:t>
      </w:r>
    </w:p>
    <w:p w14:paraId="7D19BBAB" w14:textId="77777777" w:rsidR="000D6B01" w:rsidRPr="00161F16" w:rsidRDefault="000D6B01" w:rsidP="000D6B01">
      <w:pPr>
        <w:pStyle w:val="Paragraphedeliste"/>
        <w:numPr>
          <w:ilvl w:val="0"/>
          <w:numId w:val="9"/>
        </w:numPr>
        <w:jc w:val="both"/>
        <w:rPr>
          <w:rFonts w:ascii="Arial" w:hAnsi="Arial" w:cs="Arial"/>
          <w:sz w:val="24"/>
          <w:szCs w:val="24"/>
        </w:rPr>
      </w:pPr>
      <w:r w:rsidRPr="00161F16">
        <w:rPr>
          <w:rFonts w:ascii="Arial" w:hAnsi="Arial" w:cs="Arial"/>
          <w:sz w:val="24"/>
          <w:szCs w:val="24"/>
        </w:rPr>
        <w:t>URSSAF</w:t>
      </w:r>
      <w:r>
        <w:rPr>
          <w:rFonts w:ascii="Arial" w:hAnsi="Arial" w:cs="Arial"/>
          <w:sz w:val="24"/>
          <w:szCs w:val="24"/>
        </w:rPr>
        <w:tab/>
      </w:r>
      <w:r>
        <w:rPr>
          <w:rFonts w:ascii="Arial" w:hAnsi="Arial" w:cs="Arial"/>
          <w:sz w:val="24"/>
          <w:szCs w:val="24"/>
        </w:rPr>
        <w:tab/>
      </w:r>
      <w:r>
        <w:rPr>
          <w:rFonts w:ascii="Arial" w:hAnsi="Arial" w:cs="Arial"/>
          <w:sz w:val="24"/>
          <w:szCs w:val="24"/>
        </w:rPr>
        <w:tab/>
        <w:t>- CARSAT</w:t>
      </w:r>
    </w:p>
    <w:p w14:paraId="5F417BEA" w14:textId="77777777" w:rsidR="000D6B01" w:rsidRPr="00161F16" w:rsidRDefault="000D6B01" w:rsidP="000D6B01">
      <w:pPr>
        <w:pStyle w:val="Paragraphedeliste"/>
        <w:numPr>
          <w:ilvl w:val="0"/>
          <w:numId w:val="9"/>
        </w:numPr>
        <w:jc w:val="both"/>
        <w:rPr>
          <w:rFonts w:ascii="Arial" w:hAnsi="Arial" w:cs="Arial"/>
          <w:sz w:val="24"/>
          <w:szCs w:val="24"/>
        </w:rPr>
      </w:pPr>
      <w:r w:rsidRPr="00161F16">
        <w:rPr>
          <w:rFonts w:ascii="Arial" w:hAnsi="Arial" w:cs="Arial"/>
          <w:sz w:val="24"/>
          <w:szCs w:val="24"/>
        </w:rPr>
        <w:t>Groupements mutualistes</w:t>
      </w:r>
    </w:p>
    <w:p w14:paraId="6E3BB651" w14:textId="77777777" w:rsidR="000D6B01" w:rsidRPr="00161F16" w:rsidRDefault="00D2330E" w:rsidP="000D6B01">
      <w:pPr>
        <w:pStyle w:val="Paragraphedeliste"/>
        <w:numPr>
          <w:ilvl w:val="0"/>
          <w:numId w:val="9"/>
        </w:numPr>
        <w:jc w:val="both"/>
        <w:rPr>
          <w:rFonts w:ascii="Arial" w:hAnsi="Arial" w:cs="Arial"/>
          <w:sz w:val="24"/>
          <w:szCs w:val="24"/>
        </w:rPr>
      </w:pPr>
      <w:r>
        <w:rPr>
          <w:rFonts w:ascii="Arial" w:hAnsi="Arial" w:cs="Arial"/>
          <w:noProof/>
          <w:sz w:val="24"/>
          <w:szCs w:val="24"/>
          <w:lang w:eastAsia="fr-FR"/>
        </w:rPr>
        <w:drawing>
          <wp:anchor distT="0" distB="0" distL="114300" distR="114300" simplePos="0" relativeHeight="251658240" behindDoc="1" locked="0" layoutInCell="1" allowOverlap="1" wp14:anchorId="722189A8" wp14:editId="0BAAE161">
            <wp:simplePos x="0" y="0"/>
            <wp:positionH relativeFrom="column">
              <wp:posOffset>4097020</wp:posOffset>
            </wp:positionH>
            <wp:positionV relativeFrom="paragraph">
              <wp:posOffset>101600</wp:posOffset>
            </wp:positionV>
            <wp:extent cx="2465705" cy="636270"/>
            <wp:effectExtent l="0" t="0" r="0" b="0"/>
            <wp:wrapTight wrapText="bothSides">
              <wp:wrapPolygon edited="0">
                <wp:start x="0" y="0"/>
                <wp:lineTo x="0" y="20695"/>
                <wp:lineTo x="21361" y="20695"/>
                <wp:lineTo x="2136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éléchargement.png"/>
                    <pic:cNvPicPr/>
                  </pic:nvPicPr>
                  <pic:blipFill>
                    <a:blip r:embed="rId8">
                      <a:extLst>
                        <a:ext uri="{28A0092B-C50C-407E-A947-70E740481C1C}">
                          <a14:useLocalDpi xmlns:a14="http://schemas.microsoft.com/office/drawing/2010/main" val="0"/>
                        </a:ext>
                      </a:extLst>
                    </a:blip>
                    <a:stretch>
                      <a:fillRect/>
                    </a:stretch>
                  </pic:blipFill>
                  <pic:spPr>
                    <a:xfrm>
                      <a:off x="0" y="0"/>
                      <a:ext cx="2465705" cy="636270"/>
                    </a:xfrm>
                    <a:prstGeom prst="rect">
                      <a:avLst/>
                    </a:prstGeom>
                  </pic:spPr>
                </pic:pic>
              </a:graphicData>
            </a:graphic>
            <wp14:sizeRelH relativeFrom="page">
              <wp14:pctWidth>0</wp14:pctWidth>
            </wp14:sizeRelH>
            <wp14:sizeRelV relativeFrom="page">
              <wp14:pctHeight>0</wp14:pctHeight>
            </wp14:sizeRelV>
          </wp:anchor>
        </w:drawing>
      </w:r>
      <w:r w:rsidR="000D6B01" w:rsidRPr="00161F16">
        <w:rPr>
          <w:rFonts w:ascii="Arial" w:hAnsi="Arial" w:cs="Arial"/>
          <w:sz w:val="24"/>
          <w:szCs w:val="24"/>
        </w:rPr>
        <w:t>Secteur de l’aide à domicile</w:t>
      </w:r>
    </w:p>
    <w:p w14:paraId="03CE3A5D" w14:textId="77777777" w:rsidR="000D6B01" w:rsidRPr="00161F16" w:rsidRDefault="000D6B01" w:rsidP="000D6B01">
      <w:pPr>
        <w:pStyle w:val="Paragraphedeliste"/>
        <w:numPr>
          <w:ilvl w:val="0"/>
          <w:numId w:val="9"/>
        </w:numPr>
        <w:jc w:val="both"/>
        <w:rPr>
          <w:rFonts w:ascii="Arial" w:hAnsi="Arial" w:cs="Arial"/>
          <w:sz w:val="24"/>
          <w:szCs w:val="24"/>
        </w:rPr>
      </w:pPr>
      <w:r w:rsidRPr="00161F16">
        <w:rPr>
          <w:rFonts w:ascii="Arial" w:hAnsi="Arial" w:cs="Arial"/>
          <w:sz w:val="24"/>
          <w:szCs w:val="24"/>
        </w:rPr>
        <w:t>Centres hospitaliers</w:t>
      </w:r>
    </w:p>
    <w:p w14:paraId="19A1BBDB" w14:textId="77777777" w:rsidR="000D6B01" w:rsidRPr="00161F16" w:rsidRDefault="000D6B01" w:rsidP="000D6B01">
      <w:pPr>
        <w:pStyle w:val="Paragraphedeliste"/>
        <w:numPr>
          <w:ilvl w:val="0"/>
          <w:numId w:val="9"/>
        </w:numPr>
        <w:jc w:val="both"/>
        <w:rPr>
          <w:rFonts w:ascii="Arial" w:hAnsi="Arial" w:cs="Arial"/>
          <w:sz w:val="24"/>
          <w:szCs w:val="24"/>
        </w:rPr>
      </w:pPr>
      <w:r w:rsidRPr="00161F16">
        <w:rPr>
          <w:rFonts w:ascii="Arial" w:hAnsi="Arial" w:cs="Arial"/>
          <w:sz w:val="24"/>
          <w:szCs w:val="24"/>
        </w:rPr>
        <w:t>CCAS</w:t>
      </w:r>
    </w:p>
    <w:p w14:paraId="6CB091A1" w14:textId="77777777" w:rsidR="000D6B01" w:rsidRPr="00193A37" w:rsidRDefault="000D6B01" w:rsidP="009E2474">
      <w:pPr>
        <w:pStyle w:val="Paragraphedeliste"/>
        <w:numPr>
          <w:ilvl w:val="0"/>
          <w:numId w:val="9"/>
        </w:numPr>
        <w:shd w:val="clear" w:color="auto" w:fill="FFFFFF"/>
        <w:spacing w:after="0" w:line="240" w:lineRule="auto"/>
        <w:jc w:val="both"/>
      </w:pPr>
      <w:r w:rsidRPr="001C7999">
        <w:rPr>
          <w:rFonts w:ascii="Arial" w:hAnsi="Arial" w:cs="Arial"/>
          <w:sz w:val="24"/>
          <w:szCs w:val="24"/>
        </w:rPr>
        <w:t>Associations sanitaires et sociales…</w:t>
      </w:r>
    </w:p>
    <w:sectPr w:rsidR="000D6B01" w:rsidRPr="00193A37" w:rsidSect="007202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6pt;height:8pt;visibility:visible;mso-wrap-style:square" o:bullet="t">
        <v:imagedata r:id="rId1" o:title="-"/>
      </v:shape>
    </w:pict>
  </w:numPicBullet>
  <w:abstractNum w:abstractNumId="0" w15:restartNumberingAfterBreak="0">
    <w:nsid w:val="01385ED0"/>
    <w:multiLevelType w:val="hybridMultilevel"/>
    <w:tmpl w:val="2A847AFA"/>
    <w:lvl w:ilvl="0" w:tplc="40322908">
      <w:start w:val="1"/>
      <w:numFmt w:val="bullet"/>
      <w:lvlText w:val=""/>
      <w:lvlPicBulletId w:val="0"/>
      <w:lvlJc w:val="left"/>
      <w:pPr>
        <w:tabs>
          <w:tab w:val="num" w:pos="720"/>
        </w:tabs>
        <w:ind w:left="720" w:hanging="360"/>
      </w:pPr>
      <w:rPr>
        <w:rFonts w:ascii="Symbol" w:hAnsi="Symbol" w:hint="default"/>
      </w:rPr>
    </w:lvl>
    <w:lvl w:ilvl="1" w:tplc="699E718C" w:tentative="1">
      <w:start w:val="1"/>
      <w:numFmt w:val="bullet"/>
      <w:lvlText w:val=""/>
      <w:lvlJc w:val="left"/>
      <w:pPr>
        <w:tabs>
          <w:tab w:val="num" w:pos="1440"/>
        </w:tabs>
        <w:ind w:left="1440" w:hanging="360"/>
      </w:pPr>
      <w:rPr>
        <w:rFonts w:ascii="Symbol" w:hAnsi="Symbol" w:hint="default"/>
      </w:rPr>
    </w:lvl>
    <w:lvl w:ilvl="2" w:tplc="8766C1FC" w:tentative="1">
      <w:start w:val="1"/>
      <w:numFmt w:val="bullet"/>
      <w:lvlText w:val=""/>
      <w:lvlJc w:val="left"/>
      <w:pPr>
        <w:tabs>
          <w:tab w:val="num" w:pos="2160"/>
        </w:tabs>
        <w:ind w:left="2160" w:hanging="360"/>
      </w:pPr>
      <w:rPr>
        <w:rFonts w:ascii="Symbol" w:hAnsi="Symbol" w:hint="default"/>
      </w:rPr>
    </w:lvl>
    <w:lvl w:ilvl="3" w:tplc="6D06FEB6" w:tentative="1">
      <w:start w:val="1"/>
      <w:numFmt w:val="bullet"/>
      <w:lvlText w:val=""/>
      <w:lvlJc w:val="left"/>
      <w:pPr>
        <w:tabs>
          <w:tab w:val="num" w:pos="2880"/>
        </w:tabs>
        <w:ind w:left="2880" w:hanging="360"/>
      </w:pPr>
      <w:rPr>
        <w:rFonts w:ascii="Symbol" w:hAnsi="Symbol" w:hint="default"/>
      </w:rPr>
    </w:lvl>
    <w:lvl w:ilvl="4" w:tplc="20B65DFA" w:tentative="1">
      <w:start w:val="1"/>
      <w:numFmt w:val="bullet"/>
      <w:lvlText w:val=""/>
      <w:lvlJc w:val="left"/>
      <w:pPr>
        <w:tabs>
          <w:tab w:val="num" w:pos="3600"/>
        </w:tabs>
        <w:ind w:left="3600" w:hanging="360"/>
      </w:pPr>
      <w:rPr>
        <w:rFonts w:ascii="Symbol" w:hAnsi="Symbol" w:hint="default"/>
      </w:rPr>
    </w:lvl>
    <w:lvl w:ilvl="5" w:tplc="B6CE7BDE" w:tentative="1">
      <w:start w:val="1"/>
      <w:numFmt w:val="bullet"/>
      <w:lvlText w:val=""/>
      <w:lvlJc w:val="left"/>
      <w:pPr>
        <w:tabs>
          <w:tab w:val="num" w:pos="4320"/>
        </w:tabs>
        <w:ind w:left="4320" w:hanging="360"/>
      </w:pPr>
      <w:rPr>
        <w:rFonts w:ascii="Symbol" w:hAnsi="Symbol" w:hint="default"/>
      </w:rPr>
    </w:lvl>
    <w:lvl w:ilvl="6" w:tplc="5FEC3B80" w:tentative="1">
      <w:start w:val="1"/>
      <w:numFmt w:val="bullet"/>
      <w:lvlText w:val=""/>
      <w:lvlJc w:val="left"/>
      <w:pPr>
        <w:tabs>
          <w:tab w:val="num" w:pos="5040"/>
        </w:tabs>
        <w:ind w:left="5040" w:hanging="360"/>
      </w:pPr>
      <w:rPr>
        <w:rFonts w:ascii="Symbol" w:hAnsi="Symbol" w:hint="default"/>
      </w:rPr>
    </w:lvl>
    <w:lvl w:ilvl="7" w:tplc="0284DB72" w:tentative="1">
      <w:start w:val="1"/>
      <w:numFmt w:val="bullet"/>
      <w:lvlText w:val=""/>
      <w:lvlJc w:val="left"/>
      <w:pPr>
        <w:tabs>
          <w:tab w:val="num" w:pos="5760"/>
        </w:tabs>
        <w:ind w:left="5760" w:hanging="360"/>
      </w:pPr>
      <w:rPr>
        <w:rFonts w:ascii="Symbol" w:hAnsi="Symbol" w:hint="default"/>
      </w:rPr>
    </w:lvl>
    <w:lvl w:ilvl="8" w:tplc="67A8EF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7B4C4D"/>
    <w:multiLevelType w:val="hybridMultilevel"/>
    <w:tmpl w:val="EF42708C"/>
    <w:lvl w:ilvl="0" w:tplc="04C699D0">
      <w:start w:val="1"/>
      <w:numFmt w:val="bullet"/>
      <w:lvlText w:val="-"/>
      <w:lvlJc w:val="left"/>
      <w:pPr>
        <w:tabs>
          <w:tab w:val="num" w:pos="720"/>
        </w:tabs>
        <w:ind w:left="720" w:hanging="360"/>
      </w:pPr>
      <w:rPr>
        <w:rFonts w:ascii="Times New Roman" w:hAnsi="Times New Roman" w:hint="default"/>
      </w:rPr>
    </w:lvl>
    <w:lvl w:ilvl="1" w:tplc="4D02A6CC" w:tentative="1">
      <w:start w:val="1"/>
      <w:numFmt w:val="bullet"/>
      <w:lvlText w:val="-"/>
      <w:lvlJc w:val="left"/>
      <w:pPr>
        <w:tabs>
          <w:tab w:val="num" w:pos="1440"/>
        </w:tabs>
        <w:ind w:left="1440" w:hanging="360"/>
      </w:pPr>
      <w:rPr>
        <w:rFonts w:ascii="Times New Roman" w:hAnsi="Times New Roman" w:hint="default"/>
      </w:rPr>
    </w:lvl>
    <w:lvl w:ilvl="2" w:tplc="527E4442" w:tentative="1">
      <w:start w:val="1"/>
      <w:numFmt w:val="bullet"/>
      <w:lvlText w:val="-"/>
      <w:lvlJc w:val="left"/>
      <w:pPr>
        <w:tabs>
          <w:tab w:val="num" w:pos="2160"/>
        </w:tabs>
        <w:ind w:left="2160" w:hanging="360"/>
      </w:pPr>
      <w:rPr>
        <w:rFonts w:ascii="Times New Roman" w:hAnsi="Times New Roman" w:hint="default"/>
      </w:rPr>
    </w:lvl>
    <w:lvl w:ilvl="3" w:tplc="2D92AA1C" w:tentative="1">
      <w:start w:val="1"/>
      <w:numFmt w:val="bullet"/>
      <w:lvlText w:val="-"/>
      <w:lvlJc w:val="left"/>
      <w:pPr>
        <w:tabs>
          <w:tab w:val="num" w:pos="2880"/>
        </w:tabs>
        <w:ind w:left="2880" w:hanging="360"/>
      </w:pPr>
      <w:rPr>
        <w:rFonts w:ascii="Times New Roman" w:hAnsi="Times New Roman" w:hint="default"/>
      </w:rPr>
    </w:lvl>
    <w:lvl w:ilvl="4" w:tplc="6AF2374C" w:tentative="1">
      <w:start w:val="1"/>
      <w:numFmt w:val="bullet"/>
      <w:lvlText w:val="-"/>
      <w:lvlJc w:val="left"/>
      <w:pPr>
        <w:tabs>
          <w:tab w:val="num" w:pos="3600"/>
        </w:tabs>
        <w:ind w:left="3600" w:hanging="360"/>
      </w:pPr>
      <w:rPr>
        <w:rFonts w:ascii="Times New Roman" w:hAnsi="Times New Roman" w:hint="default"/>
      </w:rPr>
    </w:lvl>
    <w:lvl w:ilvl="5" w:tplc="C3E480BC" w:tentative="1">
      <w:start w:val="1"/>
      <w:numFmt w:val="bullet"/>
      <w:lvlText w:val="-"/>
      <w:lvlJc w:val="left"/>
      <w:pPr>
        <w:tabs>
          <w:tab w:val="num" w:pos="4320"/>
        </w:tabs>
        <w:ind w:left="4320" w:hanging="360"/>
      </w:pPr>
      <w:rPr>
        <w:rFonts w:ascii="Times New Roman" w:hAnsi="Times New Roman" w:hint="default"/>
      </w:rPr>
    </w:lvl>
    <w:lvl w:ilvl="6" w:tplc="0DB2A28C" w:tentative="1">
      <w:start w:val="1"/>
      <w:numFmt w:val="bullet"/>
      <w:lvlText w:val="-"/>
      <w:lvlJc w:val="left"/>
      <w:pPr>
        <w:tabs>
          <w:tab w:val="num" w:pos="5040"/>
        </w:tabs>
        <w:ind w:left="5040" w:hanging="360"/>
      </w:pPr>
      <w:rPr>
        <w:rFonts w:ascii="Times New Roman" w:hAnsi="Times New Roman" w:hint="default"/>
      </w:rPr>
    </w:lvl>
    <w:lvl w:ilvl="7" w:tplc="872C44D8" w:tentative="1">
      <w:start w:val="1"/>
      <w:numFmt w:val="bullet"/>
      <w:lvlText w:val="-"/>
      <w:lvlJc w:val="left"/>
      <w:pPr>
        <w:tabs>
          <w:tab w:val="num" w:pos="5760"/>
        </w:tabs>
        <w:ind w:left="5760" w:hanging="360"/>
      </w:pPr>
      <w:rPr>
        <w:rFonts w:ascii="Times New Roman" w:hAnsi="Times New Roman" w:hint="default"/>
      </w:rPr>
    </w:lvl>
    <w:lvl w:ilvl="8" w:tplc="928A2B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0B6FEA"/>
    <w:multiLevelType w:val="multilevel"/>
    <w:tmpl w:val="75A6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C22"/>
    <w:multiLevelType w:val="hybridMultilevel"/>
    <w:tmpl w:val="D960E81A"/>
    <w:lvl w:ilvl="0" w:tplc="8782FDD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B3DAF"/>
    <w:multiLevelType w:val="hybridMultilevel"/>
    <w:tmpl w:val="CF601E16"/>
    <w:lvl w:ilvl="0" w:tplc="3C8AFF10">
      <w:start w:val="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B664EA2"/>
    <w:multiLevelType w:val="hybridMultilevel"/>
    <w:tmpl w:val="08D07FF8"/>
    <w:lvl w:ilvl="0" w:tplc="D07E1ACA">
      <w:start w:val="6"/>
      <w:numFmt w:val="bullet"/>
      <w:lvlText w:val="-"/>
      <w:lvlJc w:val="left"/>
      <w:pPr>
        <w:ind w:left="1068" w:hanging="360"/>
      </w:pPr>
      <w:rPr>
        <w:rFonts w:ascii="Arial" w:eastAsia="Times New Roman" w:hAnsi="Arial" w:cs="Aria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ADC714E"/>
    <w:multiLevelType w:val="hybridMultilevel"/>
    <w:tmpl w:val="E04C4A48"/>
    <w:lvl w:ilvl="0" w:tplc="E85A7640">
      <w:start w:val="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7E046F1"/>
    <w:multiLevelType w:val="multilevel"/>
    <w:tmpl w:val="9650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8785A"/>
    <w:multiLevelType w:val="hybridMultilevel"/>
    <w:tmpl w:val="A89AA3EE"/>
    <w:lvl w:ilvl="0" w:tplc="70503FF2">
      <w:start w:val="1"/>
      <w:numFmt w:val="bullet"/>
      <w:lvlText w:val="•"/>
      <w:lvlJc w:val="left"/>
      <w:pPr>
        <w:tabs>
          <w:tab w:val="num" w:pos="720"/>
        </w:tabs>
        <w:ind w:left="720" w:hanging="360"/>
      </w:pPr>
      <w:rPr>
        <w:rFonts w:ascii="Arial" w:hAnsi="Arial" w:hint="default"/>
      </w:rPr>
    </w:lvl>
    <w:lvl w:ilvl="1" w:tplc="8A9292B6" w:tentative="1">
      <w:start w:val="1"/>
      <w:numFmt w:val="bullet"/>
      <w:lvlText w:val="•"/>
      <w:lvlJc w:val="left"/>
      <w:pPr>
        <w:tabs>
          <w:tab w:val="num" w:pos="1440"/>
        </w:tabs>
        <w:ind w:left="1440" w:hanging="360"/>
      </w:pPr>
      <w:rPr>
        <w:rFonts w:ascii="Arial" w:hAnsi="Arial" w:hint="default"/>
      </w:rPr>
    </w:lvl>
    <w:lvl w:ilvl="2" w:tplc="F500C3D2" w:tentative="1">
      <w:start w:val="1"/>
      <w:numFmt w:val="bullet"/>
      <w:lvlText w:val="•"/>
      <w:lvlJc w:val="left"/>
      <w:pPr>
        <w:tabs>
          <w:tab w:val="num" w:pos="2160"/>
        </w:tabs>
        <w:ind w:left="2160" w:hanging="360"/>
      </w:pPr>
      <w:rPr>
        <w:rFonts w:ascii="Arial" w:hAnsi="Arial" w:hint="default"/>
      </w:rPr>
    </w:lvl>
    <w:lvl w:ilvl="3" w:tplc="087A693C" w:tentative="1">
      <w:start w:val="1"/>
      <w:numFmt w:val="bullet"/>
      <w:lvlText w:val="•"/>
      <w:lvlJc w:val="left"/>
      <w:pPr>
        <w:tabs>
          <w:tab w:val="num" w:pos="2880"/>
        </w:tabs>
        <w:ind w:left="2880" w:hanging="360"/>
      </w:pPr>
      <w:rPr>
        <w:rFonts w:ascii="Arial" w:hAnsi="Arial" w:hint="default"/>
      </w:rPr>
    </w:lvl>
    <w:lvl w:ilvl="4" w:tplc="84F08BD4" w:tentative="1">
      <w:start w:val="1"/>
      <w:numFmt w:val="bullet"/>
      <w:lvlText w:val="•"/>
      <w:lvlJc w:val="left"/>
      <w:pPr>
        <w:tabs>
          <w:tab w:val="num" w:pos="3600"/>
        </w:tabs>
        <w:ind w:left="3600" w:hanging="360"/>
      </w:pPr>
      <w:rPr>
        <w:rFonts w:ascii="Arial" w:hAnsi="Arial" w:hint="default"/>
      </w:rPr>
    </w:lvl>
    <w:lvl w:ilvl="5" w:tplc="C92C37AE" w:tentative="1">
      <w:start w:val="1"/>
      <w:numFmt w:val="bullet"/>
      <w:lvlText w:val="•"/>
      <w:lvlJc w:val="left"/>
      <w:pPr>
        <w:tabs>
          <w:tab w:val="num" w:pos="4320"/>
        </w:tabs>
        <w:ind w:left="4320" w:hanging="360"/>
      </w:pPr>
      <w:rPr>
        <w:rFonts w:ascii="Arial" w:hAnsi="Arial" w:hint="default"/>
      </w:rPr>
    </w:lvl>
    <w:lvl w:ilvl="6" w:tplc="9148DA90" w:tentative="1">
      <w:start w:val="1"/>
      <w:numFmt w:val="bullet"/>
      <w:lvlText w:val="•"/>
      <w:lvlJc w:val="left"/>
      <w:pPr>
        <w:tabs>
          <w:tab w:val="num" w:pos="5040"/>
        </w:tabs>
        <w:ind w:left="5040" w:hanging="360"/>
      </w:pPr>
      <w:rPr>
        <w:rFonts w:ascii="Arial" w:hAnsi="Arial" w:hint="default"/>
      </w:rPr>
    </w:lvl>
    <w:lvl w:ilvl="7" w:tplc="89667F2E" w:tentative="1">
      <w:start w:val="1"/>
      <w:numFmt w:val="bullet"/>
      <w:lvlText w:val="•"/>
      <w:lvlJc w:val="left"/>
      <w:pPr>
        <w:tabs>
          <w:tab w:val="num" w:pos="5760"/>
        </w:tabs>
        <w:ind w:left="5760" w:hanging="360"/>
      </w:pPr>
      <w:rPr>
        <w:rFonts w:ascii="Arial" w:hAnsi="Arial" w:hint="default"/>
      </w:rPr>
    </w:lvl>
    <w:lvl w:ilvl="8" w:tplc="AEE0579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4"/>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70"/>
    <w:rsid w:val="000D6B01"/>
    <w:rsid w:val="00182292"/>
    <w:rsid w:val="00193A37"/>
    <w:rsid w:val="001C7999"/>
    <w:rsid w:val="00314D70"/>
    <w:rsid w:val="006179F7"/>
    <w:rsid w:val="007202DD"/>
    <w:rsid w:val="00D2330E"/>
    <w:rsid w:val="00DC7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B854"/>
  <w15:chartTrackingRefBased/>
  <w15:docId w15:val="{FEA4E9A0-FEED-43CB-91E7-03F5C185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14D70"/>
    <w:rPr>
      <w:b/>
      <w:bCs/>
    </w:rPr>
  </w:style>
  <w:style w:type="paragraph" w:styleId="NormalWeb">
    <w:name w:val="Normal (Web)"/>
    <w:basedOn w:val="Normal"/>
    <w:uiPriority w:val="99"/>
    <w:semiHidden/>
    <w:unhideWhenUsed/>
    <w:rsid w:val="00314D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507381">
      <w:bodyDiv w:val="1"/>
      <w:marLeft w:val="0"/>
      <w:marRight w:val="0"/>
      <w:marTop w:val="0"/>
      <w:marBottom w:val="0"/>
      <w:divBdr>
        <w:top w:val="none" w:sz="0" w:space="0" w:color="auto"/>
        <w:left w:val="none" w:sz="0" w:space="0" w:color="auto"/>
        <w:bottom w:val="none" w:sz="0" w:space="0" w:color="auto"/>
        <w:right w:val="none" w:sz="0" w:space="0" w:color="auto"/>
      </w:divBdr>
    </w:div>
    <w:div w:id="20035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download/pdf?id=orc4_r29wtXpMhL15sio3F7keSMQViF74bEc9E60b0c="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3920</Characters>
  <Application>Microsoft Office Word</Application>
  <DocSecurity>0</DocSecurity>
  <Lines>32</Lines>
  <Paragraphs>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À quels employeurs s’adresse l’aide exceptionnelle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BURTE</dc:creator>
  <cp:keywords/>
  <dc:description/>
  <cp:lastModifiedBy>Aurore</cp:lastModifiedBy>
  <cp:revision>2</cp:revision>
  <dcterms:created xsi:type="dcterms:W3CDTF">2021-04-06T07:04:00Z</dcterms:created>
  <dcterms:modified xsi:type="dcterms:W3CDTF">2021-04-06T07:04:00Z</dcterms:modified>
</cp:coreProperties>
</file>